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300" w:lineRule="auto"/>
        <w:jc w:val="center"/>
        <w:rPr>
          <w:rFonts w:eastAsia="方正小标宋简体"/>
          <w:sz w:val="24"/>
        </w:rPr>
      </w:pPr>
      <w:r>
        <w:rPr>
          <w:rFonts w:hint="eastAsia" w:eastAsia="方正小标宋简体"/>
          <w:sz w:val="24"/>
        </w:rPr>
        <w:t>安徽职业技术学院</w:t>
      </w:r>
      <w:r>
        <w:rPr>
          <w:rFonts w:eastAsia="方正小标宋简体"/>
          <w:sz w:val="24"/>
        </w:rPr>
        <w:t>优秀共产党员推荐审批表</w:t>
      </w:r>
    </w:p>
    <w:p>
      <w:pPr>
        <w:adjustRightInd w:val="0"/>
        <w:snapToGrid w:val="0"/>
        <w:spacing w:line="300" w:lineRule="auto"/>
        <w:ind w:firstLine="960" w:firstLineChars="400"/>
        <w:rPr>
          <w:rFonts w:eastAsia="黑体"/>
          <w:sz w:val="24"/>
        </w:rPr>
      </w:pPr>
      <w:r>
        <w:rPr>
          <w:rFonts w:eastAsia="黑体"/>
          <w:sz w:val="24"/>
        </w:rPr>
        <w:t xml:space="preserve">填报单位： </w:t>
      </w:r>
      <w:r>
        <w:rPr>
          <w:sz w:val="24"/>
        </w:rPr>
        <w:t xml:space="preserve">                                      </w:t>
      </w:r>
      <w:r>
        <w:rPr>
          <w:rFonts w:eastAsia="黑体"/>
          <w:sz w:val="24"/>
        </w:rPr>
        <w:t xml:space="preserve">  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409"/>
        <w:gridCol w:w="963"/>
        <w:gridCol w:w="1020"/>
        <w:gridCol w:w="1020"/>
        <w:gridCol w:w="1020"/>
        <w:gridCol w:w="1363"/>
        <w:gridCol w:w="21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2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37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136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二寸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免冠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年月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文化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程度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  <w:tc>
          <w:tcPr>
            <w:tcW w:w="53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40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本人电话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3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近两年年度考核情况</w:t>
            </w:r>
          </w:p>
        </w:tc>
        <w:tc>
          <w:tcPr>
            <w:tcW w:w="40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民主评议党员等级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  <w:jc w:val="center"/>
        </w:trPr>
        <w:tc>
          <w:tcPr>
            <w:tcW w:w="102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7913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80" w:line="300" w:lineRule="auto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曾受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表彰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79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个</w:t>
            </w: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hint="eastAsia" w:eastAsia="仿宋_GB2312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人</w:t>
            </w: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hint="eastAsia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</w:t>
            </w:r>
          </w:p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迹</w:t>
            </w:r>
          </w:p>
        </w:tc>
        <w:tc>
          <w:tcPr>
            <w:tcW w:w="791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党总支意见</w:t>
            </w:r>
          </w:p>
        </w:tc>
        <w:tc>
          <w:tcPr>
            <w:tcW w:w="79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</w:t>
            </w:r>
            <w:r>
              <w:rPr>
                <w:rFonts w:eastAsia="仿宋_GB2312"/>
                <w:sz w:val="24"/>
              </w:rPr>
              <w:t>（盖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eastAsia="仿宋_GB2312"/>
                <w:sz w:val="24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righ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102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学院党委意见</w:t>
            </w:r>
          </w:p>
        </w:tc>
        <w:tc>
          <w:tcPr>
            <w:tcW w:w="7913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 </w:t>
            </w:r>
            <w:bookmarkStart w:id="0" w:name="_GoBack"/>
            <w:bookmarkEnd w:id="0"/>
            <w:r>
              <w:rPr>
                <w:rFonts w:eastAsia="仿宋_GB2312"/>
                <w:sz w:val="24"/>
              </w:rPr>
              <w:t>（盖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eastAsia="仿宋_GB2312"/>
                <w:sz w:val="24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righ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   月      日</w:t>
            </w:r>
          </w:p>
        </w:tc>
      </w:tr>
    </w:tbl>
    <w:p>
      <w:pPr>
        <w:adjustRightInd w:val="0"/>
        <w:snapToGrid w:val="0"/>
        <w:spacing w:line="300" w:lineRule="auto"/>
        <w:ind w:firstLine="1080" w:firstLineChars="450"/>
        <w:rPr>
          <w:rFonts w:ascii="仿宋_GB2312" w:hAnsi="仿宋_GB2312" w:eastAsia="仿宋_GB2312" w:cs="仿宋_GB2312"/>
          <w:sz w:val="24"/>
        </w:rPr>
        <w:sectPr>
          <w:pgSz w:w="11906" w:h="16838"/>
          <w:pgMar w:top="680" w:right="720" w:bottom="720" w:left="6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</w:p>
    <w:p>
      <w:pPr>
        <w:spacing w:line="276" w:lineRule="auto"/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13</w:t>
    </w:r>
    <w:r>
      <w:rPr>
        <w:rStyle w:val="7"/>
      </w:rPr>
      <w:fldChar w:fldCharType="end"/>
    </w:r>
  </w:p>
  <w:p>
    <w:pPr>
      <w:pStyle w:val="3"/>
      <w:ind w:right="360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